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BC5A" w14:textId="266C2725" w:rsidR="00230D15" w:rsidRDefault="00230D15" w:rsidP="00230D15">
      <w:pPr>
        <w:pStyle w:val="NormalWeb"/>
        <w:shd w:val="clear" w:color="auto" w:fill="FFFFFF"/>
        <w:spacing w:before="0" w:beforeAutospacing="0" w:after="0" w:afterAutospacing="0"/>
        <w:jc w:val="center"/>
        <w:rPr>
          <w:rFonts w:ascii="Calibri" w:hAnsi="Calibri" w:cs="Calibri"/>
          <w:b/>
          <w:bCs/>
          <w:color w:val="000000"/>
          <w:bdr w:val="none" w:sz="0" w:space="0" w:color="auto" w:frame="1"/>
        </w:rPr>
      </w:pPr>
      <w:r w:rsidRPr="00230D15">
        <w:rPr>
          <w:rFonts w:ascii="Calibri" w:hAnsi="Calibri" w:cs="Calibri"/>
          <w:b/>
          <w:bCs/>
          <w:color w:val="000000"/>
          <w:bdr w:val="none" w:sz="0" w:space="0" w:color="auto" w:frame="1"/>
        </w:rPr>
        <w:t>NOTICE OF PUBLIC HEARING</w:t>
      </w:r>
    </w:p>
    <w:p w14:paraId="4363C66A" w14:textId="77777777" w:rsidR="00230D15" w:rsidRPr="00230D15" w:rsidRDefault="00230D15" w:rsidP="00230D15">
      <w:pPr>
        <w:pStyle w:val="NormalWeb"/>
        <w:shd w:val="clear" w:color="auto" w:fill="FFFFFF"/>
        <w:spacing w:before="0" w:beforeAutospacing="0" w:after="0" w:afterAutospacing="0"/>
        <w:jc w:val="center"/>
        <w:rPr>
          <w:rFonts w:ascii="Calibri" w:hAnsi="Calibri" w:cs="Calibri"/>
          <w:b/>
          <w:bCs/>
          <w:color w:val="000000"/>
          <w:bdr w:val="none" w:sz="0" w:space="0" w:color="auto" w:frame="1"/>
        </w:rPr>
      </w:pPr>
    </w:p>
    <w:p w14:paraId="04698B3C" w14:textId="5417693A" w:rsidR="00230D15" w:rsidRDefault="00230D15" w:rsidP="00230D15">
      <w:pPr>
        <w:pStyle w:val="NormalWeb"/>
        <w:shd w:val="clear" w:color="auto" w:fill="FFFFFF"/>
        <w:spacing w:before="0" w:beforeAutospacing="0" w:after="0" w:afterAutospacing="0"/>
        <w:jc w:val="both"/>
        <w:rPr>
          <w:rFonts w:ascii="Aptos" w:hAnsi="Aptos"/>
          <w:color w:val="000000"/>
        </w:rPr>
      </w:pPr>
      <w:r>
        <w:rPr>
          <w:rFonts w:ascii="Calibri" w:hAnsi="Calibri" w:cs="Calibri"/>
          <w:color w:val="000000"/>
          <w:bdr w:val="none" w:sz="0" w:space="0" w:color="auto" w:frame="1"/>
        </w:rPr>
        <w:t>The </w:t>
      </w:r>
      <w:r>
        <w:rPr>
          <w:rFonts w:ascii="Calibri" w:hAnsi="Calibri" w:cs="Calibri"/>
          <w:b/>
          <w:bCs/>
          <w:color w:val="000000"/>
          <w:bdr w:val="none" w:sz="0" w:space="0" w:color="auto" w:frame="1"/>
        </w:rPr>
        <w:t>City of Lockhart Planning and Zoning Commission</w:t>
      </w:r>
      <w:r>
        <w:rPr>
          <w:rFonts w:ascii="Calibri" w:hAnsi="Calibri" w:cs="Calibri"/>
          <w:color w:val="000000"/>
          <w:bdr w:val="none" w:sz="0" w:space="0" w:color="auto" w:frame="1"/>
        </w:rPr>
        <w:t> will hold a Public Hearing on </w:t>
      </w:r>
      <w:r>
        <w:rPr>
          <w:rFonts w:ascii="Calibri" w:hAnsi="Calibri" w:cs="Calibri"/>
          <w:color w:val="000000"/>
          <w:u w:val="single"/>
          <w:bdr w:val="none" w:sz="0" w:space="0" w:color="auto" w:frame="1"/>
        </w:rPr>
        <w:t>Wednesday, August 27, 2025</w:t>
      </w:r>
      <w:r>
        <w:rPr>
          <w:rFonts w:ascii="Calibri" w:hAnsi="Calibri" w:cs="Calibri"/>
          <w:color w:val="000000"/>
          <w:bdr w:val="none" w:sz="0" w:space="0" w:color="auto" w:frame="1"/>
        </w:rPr>
        <w:t>, at 7:00 P.M. in the lower level of City Hall, 308 West San Antonio Street, Lockhart, Texas, to receive public input regarding </w:t>
      </w:r>
      <w:r>
        <w:rPr>
          <w:rFonts w:ascii="Aptos" w:hAnsi="Aptos"/>
          <w:color w:val="000000"/>
        </w:rPr>
        <w:t>a proposed ordinance amending Chapter 64 “Zoning” of the Lockhart Code of Ordinances, as follows:</w:t>
      </w:r>
    </w:p>
    <w:p w14:paraId="600F3B49" w14:textId="77777777" w:rsidR="00230D15" w:rsidRDefault="00230D15" w:rsidP="00230D15">
      <w:pPr>
        <w:pStyle w:val="NormalWeb"/>
        <w:shd w:val="clear" w:color="auto" w:fill="FFFFFF"/>
        <w:spacing w:before="0" w:beforeAutospacing="0" w:after="0" w:afterAutospacing="0"/>
        <w:jc w:val="both"/>
        <w:rPr>
          <w:rFonts w:ascii="Aptos" w:hAnsi="Aptos"/>
          <w:color w:val="000000"/>
        </w:rPr>
      </w:pPr>
      <w:r>
        <w:rPr>
          <w:rFonts w:ascii="Calibri" w:hAnsi="Calibri" w:cs="Calibri"/>
          <w:color w:val="000000"/>
          <w:bdr w:val="none" w:sz="0" w:space="0" w:color="auto" w:frame="1"/>
        </w:rPr>
        <w:t> </w:t>
      </w:r>
    </w:p>
    <w:p w14:paraId="43624C17" w14:textId="77777777" w:rsidR="00230D15" w:rsidRDefault="00230D15" w:rsidP="00230D15">
      <w:pPr>
        <w:pStyle w:val="NormalWeb"/>
        <w:shd w:val="clear" w:color="auto" w:fill="FFFFFF"/>
        <w:spacing w:before="0" w:beforeAutospacing="0" w:after="0" w:afterAutospacing="0"/>
        <w:ind w:left="720"/>
        <w:jc w:val="both"/>
        <w:rPr>
          <w:rFonts w:ascii="Aptos" w:hAnsi="Aptos"/>
          <w:color w:val="000000"/>
        </w:rPr>
      </w:pPr>
      <w:r>
        <w:rPr>
          <w:rFonts w:ascii="Calibri" w:hAnsi="Calibri" w:cs="Calibri"/>
          <w:color w:val="000000"/>
          <w:bdr w:val="none" w:sz="0" w:space="0" w:color="auto" w:frame="1"/>
        </w:rPr>
        <w:t xml:space="preserve">Amend Chapter 64 “Zoning”, Article VII “Zoning Districts and Standards” Section 64-196, “Establishment of Zoning Districts” subsections (e) “Residential medium density district (RMD) (formerly R-2)” and (f) “Residential </w:t>
      </w:r>
      <w:proofErr w:type="gramStart"/>
      <w:r>
        <w:rPr>
          <w:rFonts w:ascii="Calibri" w:hAnsi="Calibri" w:cs="Calibri"/>
          <w:color w:val="000000"/>
          <w:bdr w:val="none" w:sz="0" w:space="0" w:color="auto" w:frame="1"/>
        </w:rPr>
        <w:t>high density</w:t>
      </w:r>
      <w:proofErr w:type="gramEnd"/>
      <w:r>
        <w:rPr>
          <w:rFonts w:ascii="Calibri" w:hAnsi="Calibri" w:cs="Calibri"/>
          <w:color w:val="000000"/>
          <w:bdr w:val="none" w:sz="0" w:space="0" w:color="auto" w:frame="1"/>
        </w:rPr>
        <w:t xml:space="preserve"> district (RHD) (formerly R-3</w:t>
      </w:r>
      <w:proofErr w:type="gramStart"/>
      <w:r>
        <w:rPr>
          <w:rFonts w:ascii="Calibri" w:hAnsi="Calibri" w:cs="Calibri"/>
          <w:color w:val="000000"/>
          <w:bdr w:val="none" w:sz="0" w:space="0" w:color="auto" w:frame="1"/>
        </w:rPr>
        <w:t>)” </w:t>
      </w:r>
      <w:r>
        <w:rPr>
          <w:rFonts w:ascii="Calibri" w:hAnsi="Calibri" w:cs="Calibri"/>
          <w:i/>
          <w:iCs/>
          <w:color w:val="000000"/>
          <w:bdr w:val="none" w:sz="0" w:space="0" w:color="auto" w:frame="1"/>
        </w:rPr>
        <w:t> </w:t>
      </w:r>
      <w:r>
        <w:rPr>
          <w:rFonts w:ascii="Calibri" w:hAnsi="Calibri" w:cs="Calibri"/>
          <w:color w:val="000000"/>
          <w:bdr w:val="none" w:sz="0" w:space="0" w:color="auto" w:frame="1"/>
        </w:rPr>
        <w:t>to</w:t>
      </w:r>
      <w:proofErr w:type="gramEnd"/>
      <w:r>
        <w:rPr>
          <w:rFonts w:ascii="Calibri" w:hAnsi="Calibri" w:cs="Calibri"/>
          <w:color w:val="000000"/>
          <w:bdr w:val="none" w:sz="0" w:space="0" w:color="auto" w:frame="1"/>
        </w:rPr>
        <w:t xml:space="preserve"> remove Manufactured Homes as a use allowed with the approval of a Specific Use Permit; and</w:t>
      </w:r>
    </w:p>
    <w:p w14:paraId="2D0DEFC4" w14:textId="77777777" w:rsidR="00230D15" w:rsidRDefault="00230D15" w:rsidP="00230D15">
      <w:pPr>
        <w:pStyle w:val="NormalWeb"/>
        <w:shd w:val="clear" w:color="auto" w:fill="FFFFFF"/>
        <w:spacing w:before="0" w:beforeAutospacing="0" w:after="0" w:afterAutospacing="0"/>
        <w:ind w:left="720"/>
        <w:jc w:val="both"/>
        <w:rPr>
          <w:rFonts w:ascii="Aptos" w:hAnsi="Aptos"/>
          <w:color w:val="000000"/>
        </w:rPr>
      </w:pPr>
      <w:r>
        <w:rPr>
          <w:rFonts w:ascii="Calibri" w:hAnsi="Calibri" w:cs="Calibri"/>
          <w:color w:val="000000"/>
          <w:bdr w:val="none" w:sz="0" w:space="0" w:color="auto" w:frame="1"/>
        </w:rPr>
        <w:t> </w:t>
      </w:r>
    </w:p>
    <w:p w14:paraId="0AB3EAC7" w14:textId="77777777" w:rsidR="00230D15" w:rsidRDefault="00230D15" w:rsidP="00230D15">
      <w:pPr>
        <w:pStyle w:val="NormalWeb"/>
        <w:shd w:val="clear" w:color="auto" w:fill="FFFFFF"/>
        <w:spacing w:before="0" w:beforeAutospacing="0" w:after="0" w:afterAutospacing="0"/>
        <w:ind w:left="720"/>
        <w:jc w:val="both"/>
        <w:rPr>
          <w:rFonts w:ascii="Aptos" w:hAnsi="Aptos"/>
          <w:color w:val="000000"/>
        </w:rPr>
      </w:pPr>
      <w:r>
        <w:rPr>
          <w:rFonts w:ascii="Calibri" w:hAnsi="Calibri" w:cs="Calibri"/>
          <w:color w:val="000000"/>
          <w:bdr w:val="none" w:sz="0" w:space="0" w:color="auto" w:frame="1"/>
        </w:rPr>
        <w:t>Amend Chapter 64 “Zoning”, Article VII “Zoning Districts and Standards” Section 64-200 “Same—Manufactured homes and modular dwellings” to remove subsection (a) regarding requirements for the installation of a manufactured homes on individual residential lots not within manufactured home parks.</w:t>
      </w:r>
    </w:p>
    <w:p w14:paraId="33428D17" w14:textId="77777777" w:rsidR="00230D15" w:rsidRDefault="00230D15" w:rsidP="00230D15">
      <w:pPr>
        <w:pStyle w:val="NormalWeb"/>
        <w:shd w:val="clear" w:color="auto" w:fill="FFFFFF"/>
        <w:spacing w:before="0" w:beforeAutospacing="0" w:after="0" w:afterAutospacing="0"/>
        <w:jc w:val="both"/>
        <w:rPr>
          <w:rFonts w:ascii="Aptos" w:hAnsi="Aptos"/>
          <w:color w:val="000000"/>
        </w:rPr>
      </w:pPr>
      <w:r>
        <w:rPr>
          <w:rFonts w:ascii="Calibri" w:hAnsi="Calibri" w:cs="Calibri"/>
          <w:color w:val="000000"/>
          <w:bdr w:val="none" w:sz="0" w:space="0" w:color="auto" w:frame="1"/>
        </w:rPr>
        <w:t> </w:t>
      </w:r>
    </w:p>
    <w:p w14:paraId="1B2B790F" w14:textId="77777777" w:rsidR="00230D15" w:rsidRDefault="00230D15" w:rsidP="00230D15">
      <w:pPr>
        <w:pStyle w:val="NormalWeb"/>
        <w:shd w:val="clear" w:color="auto" w:fill="FFFFFF"/>
        <w:spacing w:before="0" w:beforeAutospacing="0" w:after="0" w:afterAutospacing="0"/>
        <w:ind w:right="702"/>
        <w:jc w:val="both"/>
        <w:rPr>
          <w:rFonts w:ascii="Aptos" w:hAnsi="Aptos"/>
          <w:color w:val="000000"/>
        </w:rPr>
      </w:pPr>
      <w:r>
        <w:rPr>
          <w:rFonts w:ascii="Calibri" w:hAnsi="Calibri" w:cs="Calibri"/>
          <w:color w:val="000000"/>
          <w:bdr w:val="none" w:sz="0" w:space="0" w:color="auto" w:frame="1"/>
        </w:rPr>
        <w:t> </w:t>
      </w:r>
    </w:p>
    <w:p w14:paraId="6DCFF5C9" w14:textId="77777777" w:rsidR="00230D15" w:rsidRDefault="00230D15" w:rsidP="00230D15">
      <w:pPr>
        <w:pStyle w:val="NormalWeb"/>
        <w:shd w:val="clear" w:color="auto" w:fill="FFFFFF"/>
        <w:spacing w:before="0" w:beforeAutospacing="0" w:after="0" w:afterAutospacing="0"/>
        <w:jc w:val="both"/>
        <w:rPr>
          <w:rFonts w:ascii="Aptos" w:hAnsi="Aptos"/>
          <w:color w:val="000000"/>
        </w:rPr>
      </w:pPr>
      <w:r>
        <w:rPr>
          <w:rFonts w:ascii="Calibri" w:hAnsi="Calibri" w:cs="Calibri"/>
          <w:color w:val="000000"/>
          <w:bdr w:val="none" w:sz="0" w:space="0" w:color="auto" w:frame="1"/>
        </w:rPr>
        <w:t xml:space="preserve">All interested </w:t>
      </w:r>
      <w:proofErr w:type="gramStart"/>
      <w:r>
        <w:rPr>
          <w:rFonts w:ascii="Calibri" w:hAnsi="Calibri" w:cs="Calibri"/>
          <w:color w:val="000000"/>
          <w:bdr w:val="none" w:sz="0" w:space="0" w:color="auto" w:frame="1"/>
        </w:rPr>
        <w:t>persons</w:t>
      </w:r>
      <w:proofErr w:type="gramEnd"/>
      <w:r>
        <w:rPr>
          <w:rFonts w:ascii="Calibri" w:hAnsi="Calibri" w:cs="Calibri"/>
          <w:color w:val="000000"/>
          <w:bdr w:val="none" w:sz="0" w:space="0" w:color="auto" w:frame="1"/>
        </w:rPr>
        <w:t xml:space="preserve"> owning property within 200 feet of this property wishing to state their support or opposition may do so at this Public Hearing; or they may submit a written statement to the Planning Director or his designee for presentation to the Planning and Zoning Commission at or before the time the Public Hearing begins.</w:t>
      </w:r>
    </w:p>
    <w:p w14:paraId="5E1508D8" w14:textId="77777777" w:rsidR="00230D15" w:rsidRDefault="00230D15" w:rsidP="00230D15">
      <w:pPr>
        <w:pStyle w:val="NormalWeb"/>
        <w:shd w:val="clear" w:color="auto" w:fill="FFFFFF"/>
        <w:spacing w:before="0" w:beforeAutospacing="0" w:after="0" w:afterAutospacing="0"/>
        <w:rPr>
          <w:rFonts w:ascii="Aptos" w:hAnsi="Aptos"/>
          <w:color w:val="000000"/>
        </w:rPr>
      </w:pPr>
      <w:r>
        <w:rPr>
          <w:rFonts w:ascii="Calibri" w:hAnsi="Calibri" w:cs="Calibri"/>
          <w:color w:val="000000"/>
          <w:bdr w:val="none" w:sz="0" w:space="0" w:color="auto" w:frame="1"/>
        </w:rPr>
        <w:t> </w:t>
      </w:r>
    </w:p>
    <w:p w14:paraId="680124CD" w14:textId="77777777" w:rsidR="00230D15" w:rsidRDefault="00230D15" w:rsidP="00230D15">
      <w:pPr>
        <w:pStyle w:val="NormalWeb"/>
        <w:shd w:val="clear" w:color="auto" w:fill="FFFFFF"/>
        <w:spacing w:before="0" w:beforeAutospacing="0" w:after="0" w:afterAutospacing="0"/>
        <w:rPr>
          <w:rFonts w:ascii="Aptos" w:hAnsi="Aptos"/>
          <w:color w:val="000000"/>
        </w:rPr>
      </w:pPr>
      <w:r>
        <w:rPr>
          <w:rFonts w:ascii="Calibri" w:hAnsi="Calibri" w:cs="Calibri"/>
          <w:color w:val="000000"/>
          <w:bdr w:val="none" w:sz="0" w:space="0" w:color="auto" w:frame="1"/>
        </w:rPr>
        <w:t>The </w:t>
      </w:r>
      <w:r>
        <w:rPr>
          <w:rFonts w:ascii="Calibri" w:hAnsi="Calibri" w:cs="Calibri"/>
          <w:b/>
          <w:bCs/>
          <w:color w:val="000000"/>
          <w:bdr w:val="none" w:sz="0" w:space="0" w:color="auto" w:frame="1"/>
        </w:rPr>
        <w:t>City of Lockhart City Council</w:t>
      </w:r>
      <w:r>
        <w:rPr>
          <w:rFonts w:ascii="Calibri" w:hAnsi="Calibri" w:cs="Calibri"/>
          <w:color w:val="000000"/>
          <w:bdr w:val="none" w:sz="0" w:space="0" w:color="auto" w:frame="1"/>
        </w:rPr>
        <w:t> will hold a Public Hearing on </w:t>
      </w:r>
      <w:r>
        <w:rPr>
          <w:rFonts w:ascii="Calibri" w:hAnsi="Calibri" w:cs="Calibri"/>
          <w:color w:val="000000"/>
          <w:u w:val="single"/>
          <w:bdr w:val="none" w:sz="0" w:space="0" w:color="auto" w:frame="1"/>
        </w:rPr>
        <w:t>Tuesday, September 16, 2025</w:t>
      </w:r>
      <w:r>
        <w:rPr>
          <w:rFonts w:ascii="Calibri" w:hAnsi="Calibri" w:cs="Calibri"/>
          <w:color w:val="000000"/>
          <w:bdr w:val="none" w:sz="0" w:space="0" w:color="auto" w:frame="1"/>
        </w:rPr>
        <w:t xml:space="preserve">, </w:t>
      </w:r>
      <w:proofErr w:type="gramStart"/>
      <w:r>
        <w:rPr>
          <w:rFonts w:ascii="Calibri" w:hAnsi="Calibri" w:cs="Calibri"/>
          <w:color w:val="000000"/>
          <w:bdr w:val="none" w:sz="0" w:space="0" w:color="auto" w:frame="1"/>
        </w:rPr>
        <w:t>at  </w:t>
      </w:r>
      <w:r>
        <w:rPr>
          <w:rFonts w:ascii="Calibri" w:hAnsi="Calibri" w:cs="Calibri"/>
          <w:color w:val="000000"/>
          <w:u w:val="single"/>
          <w:bdr w:val="none" w:sz="0" w:space="0" w:color="auto" w:frame="1"/>
        </w:rPr>
        <w:t>7</w:t>
      </w:r>
      <w:proofErr w:type="gramEnd"/>
      <w:r>
        <w:rPr>
          <w:rFonts w:ascii="Calibri" w:hAnsi="Calibri" w:cs="Calibri"/>
          <w:color w:val="000000"/>
          <w:u w:val="single"/>
          <w:bdr w:val="none" w:sz="0" w:space="0" w:color="auto" w:frame="1"/>
        </w:rPr>
        <w:t>:30 P.M</w:t>
      </w:r>
      <w:r>
        <w:rPr>
          <w:rFonts w:ascii="Calibri" w:hAnsi="Calibri" w:cs="Calibri"/>
          <w:color w:val="000000"/>
          <w:bdr w:val="none" w:sz="0" w:space="0" w:color="auto" w:frame="1"/>
        </w:rPr>
        <w:t>. in the City Council Chamber, third floor of the Clark Library-Masonic Building, 217 South Main Street, Lockhart, Texas, to consider this zoning change request, the recommendation of the Planning and Zoning Commission, and valid protests if any.</w:t>
      </w:r>
    </w:p>
    <w:p w14:paraId="0EEDC09D" w14:textId="77777777" w:rsidR="00230D15" w:rsidRDefault="00230D15" w:rsidP="00230D15">
      <w:pPr>
        <w:pStyle w:val="NormalWeb"/>
        <w:shd w:val="clear" w:color="auto" w:fill="FFFFFF"/>
        <w:spacing w:before="0" w:beforeAutospacing="0" w:after="0" w:afterAutospacing="0"/>
        <w:jc w:val="both"/>
        <w:rPr>
          <w:rFonts w:ascii="Aptos" w:hAnsi="Aptos"/>
          <w:color w:val="000000"/>
        </w:rPr>
      </w:pPr>
      <w:r>
        <w:rPr>
          <w:rFonts w:ascii="Aptos" w:hAnsi="Aptos"/>
          <w:color w:val="000000"/>
        </w:rPr>
        <w:t xml:space="preserve">All interested </w:t>
      </w:r>
      <w:proofErr w:type="gramStart"/>
      <w:r>
        <w:rPr>
          <w:rFonts w:ascii="Aptos" w:hAnsi="Aptos"/>
          <w:color w:val="000000"/>
        </w:rPr>
        <w:t>persons</w:t>
      </w:r>
      <w:proofErr w:type="gramEnd"/>
      <w:r>
        <w:rPr>
          <w:rFonts w:ascii="Aptos" w:hAnsi="Aptos"/>
          <w:color w:val="000000"/>
        </w:rPr>
        <w:t xml:space="preserve"> wishing to state their support or opposition may do so at either of these public hearings, or they may submit a written statement to the Planning Director or his designee for presentation to the Planning and Zoning Commission and/or City Council before the time the public hearing begins.  Additional information is available from the Planning Director at the telephone number listed below, or in person at the Planning Department in City Hall.</w:t>
      </w:r>
    </w:p>
    <w:p w14:paraId="6C98A6DD" w14:textId="77777777" w:rsidR="00561667" w:rsidRDefault="00561667"/>
    <w:p w14:paraId="297A07DA" w14:textId="77777777" w:rsidR="00230D15" w:rsidRPr="00230D15" w:rsidRDefault="00230D15" w:rsidP="00230D15">
      <w:r w:rsidRPr="00230D15">
        <w:t>David Fowler, AICP</w:t>
      </w:r>
    </w:p>
    <w:p w14:paraId="498BF5CF" w14:textId="77777777" w:rsidR="00230D15" w:rsidRPr="00230D15" w:rsidRDefault="00230D15" w:rsidP="00230D15">
      <w:r w:rsidRPr="00230D15">
        <w:t>Planning Director</w:t>
      </w:r>
    </w:p>
    <w:p w14:paraId="1961E835" w14:textId="77777777" w:rsidR="00230D15" w:rsidRPr="00230D15" w:rsidRDefault="00230D15" w:rsidP="00230D15">
      <w:r w:rsidRPr="00230D15">
        <w:t>737-787-8076</w:t>
      </w:r>
    </w:p>
    <w:p w14:paraId="5C160335" w14:textId="77777777" w:rsidR="00230D15" w:rsidRPr="00230D15" w:rsidRDefault="00230D15" w:rsidP="00230D15">
      <w:hyperlink r:id="rId4" w:tooltip="mailto:dfowler@lockhart-tx.org" w:history="1">
        <w:r w:rsidRPr="00230D15">
          <w:rPr>
            <w:rStyle w:val="Hyperlink"/>
          </w:rPr>
          <w:t>dfowler@lockhart-tx.org</w:t>
        </w:r>
      </w:hyperlink>
    </w:p>
    <w:p w14:paraId="3E4EA276" w14:textId="77777777" w:rsidR="00230D15" w:rsidRDefault="00230D15"/>
    <w:sectPr w:rsidR="0023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5"/>
    <w:rsid w:val="00146162"/>
    <w:rsid w:val="00230D15"/>
    <w:rsid w:val="00561667"/>
    <w:rsid w:val="00684E13"/>
    <w:rsid w:val="00A9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1AA2"/>
  <w15:chartTrackingRefBased/>
  <w15:docId w15:val="{75D9D81E-94B7-4792-886F-1C5318E8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D15"/>
    <w:rPr>
      <w:rFonts w:eastAsiaTheme="majorEastAsia" w:cstheme="majorBidi"/>
      <w:color w:val="272727" w:themeColor="text1" w:themeTint="D8"/>
    </w:rPr>
  </w:style>
  <w:style w:type="paragraph" w:styleId="Title">
    <w:name w:val="Title"/>
    <w:basedOn w:val="Normal"/>
    <w:next w:val="Normal"/>
    <w:link w:val="TitleChar"/>
    <w:uiPriority w:val="10"/>
    <w:qFormat/>
    <w:rsid w:val="0023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D15"/>
    <w:pPr>
      <w:spacing w:before="160"/>
      <w:jc w:val="center"/>
    </w:pPr>
    <w:rPr>
      <w:i/>
      <w:iCs/>
      <w:color w:val="404040" w:themeColor="text1" w:themeTint="BF"/>
    </w:rPr>
  </w:style>
  <w:style w:type="character" w:customStyle="1" w:styleId="QuoteChar">
    <w:name w:val="Quote Char"/>
    <w:basedOn w:val="DefaultParagraphFont"/>
    <w:link w:val="Quote"/>
    <w:uiPriority w:val="29"/>
    <w:rsid w:val="00230D15"/>
    <w:rPr>
      <w:i/>
      <w:iCs/>
      <w:color w:val="404040" w:themeColor="text1" w:themeTint="BF"/>
    </w:rPr>
  </w:style>
  <w:style w:type="paragraph" w:styleId="ListParagraph">
    <w:name w:val="List Paragraph"/>
    <w:basedOn w:val="Normal"/>
    <w:uiPriority w:val="34"/>
    <w:qFormat/>
    <w:rsid w:val="00230D15"/>
    <w:pPr>
      <w:ind w:left="720"/>
      <w:contextualSpacing/>
    </w:pPr>
  </w:style>
  <w:style w:type="character" w:styleId="IntenseEmphasis">
    <w:name w:val="Intense Emphasis"/>
    <w:basedOn w:val="DefaultParagraphFont"/>
    <w:uiPriority w:val="21"/>
    <w:qFormat/>
    <w:rsid w:val="00230D15"/>
    <w:rPr>
      <w:i/>
      <w:iCs/>
      <w:color w:val="0F4761" w:themeColor="accent1" w:themeShade="BF"/>
    </w:rPr>
  </w:style>
  <w:style w:type="paragraph" w:styleId="IntenseQuote">
    <w:name w:val="Intense Quote"/>
    <w:basedOn w:val="Normal"/>
    <w:next w:val="Normal"/>
    <w:link w:val="IntenseQuoteChar"/>
    <w:uiPriority w:val="30"/>
    <w:qFormat/>
    <w:rsid w:val="0023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D15"/>
    <w:rPr>
      <w:i/>
      <w:iCs/>
      <w:color w:val="0F4761" w:themeColor="accent1" w:themeShade="BF"/>
    </w:rPr>
  </w:style>
  <w:style w:type="character" w:styleId="IntenseReference">
    <w:name w:val="Intense Reference"/>
    <w:basedOn w:val="DefaultParagraphFont"/>
    <w:uiPriority w:val="32"/>
    <w:qFormat/>
    <w:rsid w:val="00230D15"/>
    <w:rPr>
      <w:b/>
      <w:bCs/>
      <w:smallCaps/>
      <w:color w:val="0F4761" w:themeColor="accent1" w:themeShade="BF"/>
      <w:spacing w:val="5"/>
    </w:rPr>
  </w:style>
  <w:style w:type="paragraph" w:styleId="NormalWeb">
    <w:name w:val="Normal (Web)"/>
    <w:basedOn w:val="Normal"/>
    <w:uiPriority w:val="99"/>
    <w:semiHidden/>
    <w:unhideWhenUsed/>
    <w:rsid w:val="00230D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30D15"/>
    <w:rPr>
      <w:color w:val="467886" w:themeColor="hyperlink"/>
      <w:u w:val="single"/>
    </w:rPr>
  </w:style>
  <w:style w:type="character" w:styleId="UnresolvedMention">
    <w:name w:val="Unresolved Mention"/>
    <w:basedOn w:val="DefaultParagraphFont"/>
    <w:uiPriority w:val="99"/>
    <w:semiHidden/>
    <w:unhideWhenUsed/>
    <w:rsid w:val="0023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fowler@lockhart-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Salazar</dc:creator>
  <cp:keywords/>
  <dc:description/>
  <cp:lastModifiedBy>Tatiana Salazar</cp:lastModifiedBy>
  <cp:revision>1</cp:revision>
  <dcterms:created xsi:type="dcterms:W3CDTF">2025-08-11T20:23:00Z</dcterms:created>
  <dcterms:modified xsi:type="dcterms:W3CDTF">2025-08-11T20:26:00Z</dcterms:modified>
</cp:coreProperties>
</file>